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0" w:type="dxa"/>
        <w:tblCellSpacing w:w="0" w:type="dxa"/>
        <w:tblCellMar>
          <w:left w:w="0" w:type="dxa"/>
          <w:right w:w="0" w:type="dxa"/>
        </w:tblCellMar>
        <w:tblLook w:val="04A0"/>
      </w:tblPr>
      <w:tblGrid>
        <w:gridCol w:w="5250"/>
      </w:tblGrid>
      <w:tr w:rsidR="00DD61FF" w:rsidRPr="00DD61FF" w:rsidTr="00DD61FF">
        <w:trPr>
          <w:trHeight w:val="900"/>
          <w:tblCellSpacing w:w="0" w:type="dxa"/>
        </w:trPr>
        <w:tc>
          <w:tcPr>
            <w:tcW w:w="0" w:type="auto"/>
            <w:vAlign w:val="center"/>
            <w:hideMark/>
          </w:tcPr>
          <w:p w:rsidR="00DD61FF" w:rsidRPr="00DD61FF" w:rsidRDefault="00DD61FF" w:rsidP="00DD61FF">
            <w:pPr>
              <w:spacing w:after="0" w:line="240" w:lineRule="auto"/>
              <w:rPr>
                <w:rFonts w:ascii="Times New Roman" w:eastAsia="Times New Roman" w:hAnsi="Times New Roman" w:cs="Times New Roman"/>
                <w:b/>
                <w:sz w:val="32"/>
                <w:szCs w:val="32"/>
                <w:u w:val="single"/>
                <w:lang w:eastAsia="es-AR"/>
              </w:rPr>
            </w:pPr>
            <w:r w:rsidRPr="00DD61FF">
              <w:rPr>
                <w:rFonts w:ascii="Times New Roman" w:eastAsia="Times New Roman" w:hAnsi="Times New Roman" w:cs="Times New Roman"/>
                <w:b/>
                <w:sz w:val="32"/>
                <w:szCs w:val="32"/>
                <w:u w:val="single"/>
                <w:lang w:eastAsia="es-AR"/>
              </w:rPr>
              <w:fldChar w:fldCharType="begin"/>
            </w:r>
            <w:r w:rsidRPr="00DD61FF">
              <w:rPr>
                <w:rFonts w:ascii="Times New Roman" w:eastAsia="Times New Roman" w:hAnsi="Times New Roman" w:cs="Times New Roman"/>
                <w:b/>
                <w:sz w:val="32"/>
                <w:szCs w:val="32"/>
                <w:u w:val="single"/>
                <w:lang w:eastAsia="es-AR"/>
              </w:rPr>
              <w:instrText xml:space="preserve"> HYPERLINK "http://silog.com.ar/utilidades1.htm" \t "_self" </w:instrText>
            </w:r>
            <w:r w:rsidRPr="00DD61FF">
              <w:rPr>
                <w:rFonts w:ascii="Times New Roman" w:eastAsia="Times New Roman" w:hAnsi="Times New Roman" w:cs="Times New Roman"/>
                <w:b/>
                <w:sz w:val="32"/>
                <w:szCs w:val="32"/>
                <w:u w:val="single"/>
                <w:lang w:eastAsia="es-AR"/>
              </w:rPr>
              <w:fldChar w:fldCharType="separate"/>
            </w:r>
            <w:proofErr w:type="spellStart"/>
            <w:r w:rsidRPr="00DD61FF">
              <w:rPr>
                <w:rFonts w:ascii="Times New Roman" w:eastAsia="Times New Roman" w:hAnsi="Times New Roman" w:cs="Times New Roman"/>
                <w:b/>
                <w:sz w:val="32"/>
                <w:szCs w:val="32"/>
                <w:u w:val="single"/>
                <w:lang w:eastAsia="es-AR"/>
              </w:rPr>
              <w:t>Estandar</w:t>
            </w:r>
            <w:proofErr w:type="spellEnd"/>
            <w:r w:rsidRPr="00DD61FF">
              <w:rPr>
                <w:rFonts w:ascii="Times New Roman" w:eastAsia="Times New Roman" w:hAnsi="Times New Roman" w:cs="Times New Roman"/>
                <w:b/>
                <w:sz w:val="32"/>
                <w:szCs w:val="32"/>
                <w:u w:val="single"/>
                <w:lang w:eastAsia="es-AR"/>
              </w:rPr>
              <w:t xml:space="preserve"> </w:t>
            </w:r>
            <w:proofErr w:type="spellStart"/>
            <w:r w:rsidRPr="00DD61FF">
              <w:rPr>
                <w:rFonts w:ascii="Times New Roman" w:eastAsia="Times New Roman" w:hAnsi="Times New Roman" w:cs="Times New Roman"/>
                <w:b/>
                <w:sz w:val="32"/>
                <w:szCs w:val="32"/>
                <w:u w:val="single"/>
                <w:lang w:eastAsia="es-AR"/>
              </w:rPr>
              <w:t>Iso</w:t>
            </w:r>
            <w:proofErr w:type="spellEnd"/>
            <w:r w:rsidRPr="00DD61FF">
              <w:rPr>
                <w:rFonts w:ascii="Times New Roman" w:eastAsia="Times New Roman" w:hAnsi="Times New Roman" w:cs="Times New Roman"/>
                <w:b/>
                <w:sz w:val="32"/>
                <w:szCs w:val="32"/>
                <w:u w:val="single"/>
                <w:lang w:eastAsia="es-AR"/>
              </w:rPr>
              <w:t xml:space="preserve"> 19752. </w:t>
            </w:r>
            <w:r w:rsidRPr="00DD61FF">
              <w:rPr>
                <w:rFonts w:ascii="Times New Roman" w:eastAsia="Times New Roman" w:hAnsi="Times New Roman" w:cs="Times New Roman"/>
                <w:b/>
                <w:sz w:val="32"/>
                <w:szCs w:val="32"/>
                <w:u w:val="single"/>
                <w:lang w:eastAsia="es-AR"/>
              </w:rPr>
              <w:fldChar w:fldCharType="end"/>
            </w:r>
          </w:p>
        </w:tc>
      </w:tr>
    </w:tbl>
    <w:p w:rsidR="00DD61FF" w:rsidRPr="00DD61FF" w:rsidRDefault="00DD61FF" w:rsidP="00DD61FF">
      <w:pPr>
        <w:spacing w:before="100" w:beforeAutospacing="1" w:after="100" w:afterAutospacing="1" w:line="240" w:lineRule="auto"/>
        <w:rPr>
          <w:rFonts w:ascii="Times New Roman" w:eastAsia="Times New Roman" w:hAnsi="Times New Roman" w:cs="Times New Roman"/>
          <w:sz w:val="24"/>
          <w:szCs w:val="24"/>
          <w:lang w:eastAsia="es-AR"/>
        </w:rPr>
      </w:pPr>
      <w:r w:rsidRPr="00DD61FF">
        <w:rPr>
          <w:rFonts w:ascii="Times New Roman" w:eastAsia="Times New Roman" w:hAnsi="Times New Roman" w:cs="Times New Roman"/>
          <w:b/>
          <w:bCs/>
          <w:sz w:val="24"/>
          <w:szCs w:val="24"/>
          <w:lang w:eastAsia="es-AR"/>
        </w:rPr>
        <w:t xml:space="preserve">Estándar ISO en todas las futuras impresoras monocromo </w:t>
      </w:r>
      <w:proofErr w:type="spellStart"/>
      <w:r w:rsidRPr="00DD61FF">
        <w:rPr>
          <w:rFonts w:ascii="Times New Roman" w:eastAsia="Times New Roman" w:hAnsi="Times New Roman" w:cs="Times New Roman"/>
          <w:b/>
          <w:bCs/>
          <w:sz w:val="24"/>
          <w:szCs w:val="24"/>
          <w:lang w:eastAsia="es-AR"/>
        </w:rPr>
        <w:t>LaserJet</w:t>
      </w:r>
      <w:proofErr w:type="spellEnd"/>
      <w:r w:rsidRPr="00DD61FF">
        <w:rPr>
          <w:rFonts w:ascii="Times New Roman" w:eastAsia="Times New Roman" w:hAnsi="Times New Roman" w:cs="Times New Roman"/>
          <w:b/>
          <w:bCs/>
          <w:sz w:val="24"/>
          <w:szCs w:val="24"/>
          <w:lang w:eastAsia="es-AR"/>
        </w:rPr>
        <w:br/>
        <w:t xml:space="preserve">Estándar ISO para evaluar el rendimiento de los cartuchos de </w:t>
      </w:r>
      <w:proofErr w:type="spellStart"/>
      <w:r w:rsidRPr="00DD61FF">
        <w:rPr>
          <w:rFonts w:ascii="Times New Roman" w:eastAsia="Times New Roman" w:hAnsi="Times New Roman" w:cs="Times New Roman"/>
          <w:b/>
          <w:bCs/>
          <w:sz w:val="24"/>
          <w:szCs w:val="24"/>
          <w:lang w:eastAsia="es-AR"/>
        </w:rPr>
        <w:t>toner</w:t>
      </w:r>
      <w:proofErr w:type="spellEnd"/>
      <w:r w:rsidRPr="00DD61FF">
        <w:rPr>
          <w:rFonts w:ascii="Times New Roman" w:eastAsia="Times New Roman" w:hAnsi="Times New Roman" w:cs="Times New Roman"/>
          <w:b/>
          <w:bCs/>
          <w:sz w:val="24"/>
          <w:szCs w:val="24"/>
          <w:lang w:eastAsia="es-AR"/>
        </w:rPr>
        <w:t xml:space="preserve"> de impresoras láser monocromo, según el estándar, los productos actuales compatibles con impresoras vendidas desde junio de 1999, deben garantizar que cumplan el ISO/IEC 19752. </w:t>
      </w:r>
    </w:p>
    <w:p w:rsidR="00DD61FF" w:rsidRPr="00DD61FF" w:rsidRDefault="00DD61FF" w:rsidP="00DD61FF">
      <w:pPr>
        <w:spacing w:before="100" w:beforeAutospacing="1" w:after="100" w:afterAutospacing="1" w:line="240" w:lineRule="auto"/>
        <w:rPr>
          <w:rFonts w:ascii="Times New Roman" w:eastAsia="Times New Roman" w:hAnsi="Times New Roman" w:cs="Times New Roman"/>
          <w:sz w:val="24"/>
          <w:szCs w:val="24"/>
          <w:lang w:eastAsia="es-AR"/>
        </w:rPr>
      </w:pPr>
      <w:r w:rsidRPr="00DD61FF">
        <w:rPr>
          <w:rFonts w:ascii="Times New Roman" w:eastAsia="Times New Roman" w:hAnsi="Times New Roman" w:cs="Times New Roman"/>
          <w:sz w:val="24"/>
          <w:szCs w:val="24"/>
          <w:lang w:eastAsia="es-AR"/>
        </w:rPr>
        <w:t>Los procedimientos de prueba del estándar ISO/IEC 19752 siguen los siguientes principios:</w:t>
      </w:r>
    </w:p>
    <w:p w:rsidR="00DD61FF" w:rsidRPr="00DD61FF" w:rsidRDefault="00DD61FF" w:rsidP="00DD61FF">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noProof/>
          <w:sz w:val="24"/>
          <w:szCs w:val="24"/>
          <w:lang w:eastAsia="es-AR"/>
        </w:rPr>
        <w:drawing>
          <wp:inline distT="0" distB="0" distL="0" distR="0">
            <wp:extent cx="85725" cy="85725"/>
            <wp:effectExtent l="19050" t="0" r="9525" b="0"/>
            <wp:docPr id="1" name="Imagen 1" descr="http://silog.com.ar/images/fl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og.com.ar/images/flecha.jp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D61FF">
        <w:rPr>
          <w:rFonts w:ascii="Times New Roman" w:eastAsia="Times New Roman" w:hAnsi="Times New Roman" w:cs="Times New Roman"/>
          <w:b/>
          <w:bCs/>
          <w:sz w:val="24"/>
          <w:szCs w:val="24"/>
          <w:lang w:eastAsia="es-AR"/>
        </w:rPr>
        <w:t>Aplicación de un documento de prueba estándar.</w:t>
      </w:r>
      <w:r w:rsidRPr="00DD61FF">
        <w:rPr>
          <w:rFonts w:ascii="Times New Roman" w:eastAsia="Times New Roman" w:hAnsi="Times New Roman" w:cs="Times New Roman"/>
          <w:sz w:val="24"/>
          <w:szCs w:val="24"/>
          <w:lang w:eastAsia="es-AR"/>
        </w:rPr>
        <w:t xml:space="preserve"> Para la prueba, se utiliza una página estándar (impresa en un entorno controlado) con los ajustes de impresora por defecto. Esto garantiza que los ajustes permanezcan constantes en cualquier circunstancia de prueba, independientemente de la plataforma o del tamaño del papel. El documento de prueba funciona tanto con el tamaño de carta como con el tamaño de papel A4. </w:t>
      </w:r>
    </w:p>
    <w:p w:rsidR="00DD61FF" w:rsidRPr="00DD61FF" w:rsidRDefault="00DD61FF" w:rsidP="00DD61FF">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noProof/>
          <w:sz w:val="24"/>
          <w:szCs w:val="24"/>
          <w:lang w:eastAsia="es-AR"/>
        </w:rPr>
        <w:drawing>
          <wp:inline distT="0" distB="0" distL="0" distR="0">
            <wp:extent cx="85725" cy="85725"/>
            <wp:effectExtent l="19050" t="0" r="9525" b="0"/>
            <wp:docPr id="2" name="Imagen 2" descr="http://silog.com.ar/images/fl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og.com.ar/images/flecha.jp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D61FF">
        <w:rPr>
          <w:rFonts w:ascii="Times New Roman" w:eastAsia="Times New Roman" w:hAnsi="Times New Roman" w:cs="Times New Roman"/>
          <w:b/>
          <w:bCs/>
          <w:sz w:val="24"/>
          <w:szCs w:val="24"/>
          <w:lang w:eastAsia="es-AR"/>
        </w:rPr>
        <w:t xml:space="preserve">Prueba de un número suficiente de cartuchos de tóner. </w:t>
      </w:r>
      <w:r w:rsidRPr="00DD61FF">
        <w:rPr>
          <w:rFonts w:ascii="Times New Roman" w:eastAsia="Times New Roman" w:hAnsi="Times New Roman" w:cs="Times New Roman"/>
          <w:sz w:val="24"/>
          <w:szCs w:val="24"/>
          <w:lang w:eastAsia="es-AR"/>
        </w:rPr>
        <w:t>Se prueban 9 muestras de cada cartucho de tóner que permite obtener unas estimaciones fiables, en el rendimiento más bajo posible, de más del 95%.</w:t>
      </w:r>
    </w:p>
    <w:p w:rsidR="00DD61FF" w:rsidRPr="00DD61FF" w:rsidRDefault="00DD61FF" w:rsidP="00DD61FF">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noProof/>
          <w:sz w:val="24"/>
          <w:szCs w:val="24"/>
          <w:lang w:eastAsia="es-AR"/>
        </w:rPr>
        <w:drawing>
          <wp:inline distT="0" distB="0" distL="0" distR="0">
            <wp:extent cx="85725" cy="85725"/>
            <wp:effectExtent l="19050" t="0" r="9525" b="0"/>
            <wp:docPr id="3" name="Imagen 3" descr="http://silog.com.ar/images/fl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log.com.ar/images/flecha.jp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D61FF">
        <w:rPr>
          <w:rFonts w:ascii="Times New Roman" w:eastAsia="Times New Roman" w:hAnsi="Times New Roman" w:cs="Times New Roman"/>
          <w:b/>
          <w:bCs/>
          <w:sz w:val="24"/>
          <w:szCs w:val="24"/>
          <w:lang w:eastAsia="es-AR"/>
        </w:rPr>
        <w:t>Compra de cartuchos de tóner a múltiples distribuidores.</w:t>
      </w:r>
      <w:r w:rsidRPr="00DD61FF">
        <w:rPr>
          <w:rFonts w:ascii="Times New Roman" w:eastAsia="Times New Roman" w:hAnsi="Times New Roman" w:cs="Times New Roman"/>
          <w:sz w:val="24"/>
          <w:szCs w:val="24"/>
          <w:lang w:eastAsia="es-AR"/>
        </w:rPr>
        <w:t xml:space="preserve"> Para garantizar que los cartuchos de tóner que se prueban son similares a aquellos a los que pueden acceder los clientes, los cartuchos de tóner y las impresoras se compran en canales de distribución accesibles al gran público. </w:t>
      </w:r>
    </w:p>
    <w:p w:rsidR="00DD61FF" w:rsidRPr="00DD61FF" w:rsidRDefault="00DD61FF" w:rsidP="00DD61FF">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noProof/>
          <w:sz w:val="24"/>
          <w:szCs w:val="24"/>
          <w:lang w:eastAsia="es-AR"/>
        </w:rPr>
        <w:drawing>
          <wp:inline distT="0" distB="0" distL="0" distR="0">
            <wp:extent cx="85725" cy="85725"/>
            <wp:effectExtent l="19050" t="0" r="9525" b="0"/>
            <wp:docPr id="4" name="Imagen 4" descr="http://silog.com.ar/images/fl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log.com.ar/images/flecha.jp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D61FF">
        <w:rPr>
          <w:rFonts w:ascii="Times New Roman" w:eastAsia="Times New Roman" w:hAnsi="Times New Roman" w:cs="Times New Roman"/>
          <w:b/>
          <w:bCs/>
          <w:sz w:val="24"/>
          <w:szCs w:val="24"/>
          <w:lang w:eastAsia="es-AR"/>
        </w:rPr>
        <w:t>Adhesión a criterios claros y objetivos sobre el final de la vida útil de los cartuchos.</w:t>
      </w:r>
      <w:r w:rsidRPr="00DD61FF">
        <w:rPr>
          <w:rFonts w:ascii="Times New Roman" w:eastAsia="Times New Roman" w:hAnsi="Times New Roman" w:cs="Times New Roman"/>
          <w:sz w:val="24"/>
          <w:szCs w:val="24"/>
          <w:lang w:eastAsia="es-AR"/>
        </w:rPr>
        <w:t xml:space="preserve"> Los rendimientos de los cartuchos de tóner se determinan también en función del criterio de </w:t>
      </w:r>
      <w:proofErr w:type="gramStart"/>
      <w:r w:rsidRPr="00DD61FF">
        <w:rPr>
          <w:rFonts w:ascii="Times New Roman" w:eastAsia="Times New Roman" w:hAnsi="Times New Roman" w:cs="Times New Roman"/>
          <w:sz w:val="24"/>
          <w:szCs w:val="24"/>
          <w:lang w:eastAsia="es-AR"/>
        </w:rPr>
        <w:t>final</w:t>
      </w:r>
      <w:proofErr w:type="gramEnd"/>
      <w:r w:rsidRPr="00DD61FF">
        <w:rPr>
          <w:rFonts w:ascii="Times New Roman" w:eastAsia="Times New Roman" w:hAnsi="Times New Roman" w:cs="Times New Roman"/>
          <w:sz w:val="24"/>
          <w:szCs w:val="24"/>
          <w:lang w:eastAsia="es-AR"/>
        </w:rPr>
        <w:t xml:space="preserve"> de vida útil. Este aspecto se basa tanto en el número de páginas utilizables, por cartucho, como en las recomendaciones del fabricante sobre cómo deben utilizarse los cartuchos a medida que se aproximan al final de su uso (por ejemplo, el número de veces que hay que agitarlos antes de que se agoten). </w:t>
      </w:r>
    </w:p>
    <w:p w:rsidR="00DD61FF" w:rsidRPr="00DD61FF" w:rsidRDefault="00DD61FF" w:rsidP="00DD61FF">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noProof/>
          <w:sz w:val="24"/>
          <w:szCs w:val="24"/>
          <w:lang w:eastAsia="es-AR"/>
        </w:rPr>
        <w:drawing>
          <wp:inline distT="0" distB="0" distL="0" distR="0">
            <wp:extent cx="85725" cy="85725"/>
            <wp:effectExtent l="19050" t="0" r="9525" b="0"/>
            <wp:docPr id="5" name="Imagen 5" descr="http://silog.com.ar/images/fl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log.com.ar/images/flecha.jp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D61FF">
        <w:rPr>
          <w:rFonts w:ascii="Times New Roman" w:eastAsia="Times New Roman" w:hAnsi="Times New Roman" w:cs="Times New Roman"/>
          <w:b/>
          <w:bCs/>
          <w:sz w:val="24"/>
          <w:szCs w:val="24"/>
          <w:lang w:eastAsia="es-AR"/>
        </w:rPr>
        <w:t>Pruebas en distintas impresoras.</w:t>
      </w:r>
      <w:r w:rsidRPr="00DD61FF">
        <w:rPr>
          <w:rFonts w:ascii="Times New Roman" w:eastAsia="Times New Roman" w:hAnsi="Times New Roman" w:cs="Times New Roman"/>
          <w:sz w:val="24"/>
          <w:szCs w:val="24"/>
          <w:lang w:eastAsia="es-AR"/>
        </w:rPr>
        <w:t xml:space="preserve"> Los cartuchos de tóner se prueban en tres impresoras distintas (tres cartuchos de tóner en cada impresora) para evitar sesgos provocados por la variabilidad de las mismas.</w:t>
      </w:r>
    </w:p>
    <w:p w:rsidR="00DD61FF" w:rsidRPr="00DD61FF" w:rsidRDefault="00DD61FF" w:rsidP="00DD61FF">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noProof/>
          <w:sz w:val="24"/>
          <w:szCs w:val="24"/>
          <w:lang w:eastAsia="es-AR"/>
        </w:rPr>
        <w:drawing>
          <wp:inline distT="0" distB="0" distL="0" distR="0">
            <wp:extent cx="85725" cy="85725"/>
            <wp:effectExtent l="19050" t="0" r="9525" b="0"/>
            <wp:docPr id="6" name="Imagen 6" descr="http://silog.com.ar/images/fl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log.com.ar/images/flecha.jp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D61FF">
        <w:rPr>
          <w:rFonts w:ascii="Times New Roman" w:eastAsia="Times New Roman" w:hAnsi="Times New Roman" w:cs="Times New Roman"/>
          <w:b/>
          <w:bCs/>
          <w:sz w:val="24"/>
          <w:szCs w:val="24"/>
          <w:lang w:eastAsia="es-AR"/>
        </w:rPr>
        <w:t>Pruebas en un entorno controlado.</w:t>
      </w:r>
      <w:r w:rsidRPr="00DD61FF">
        <w:rPr>
          <w:rFonts w:ascii="Times New Roman" w:eastAsia="Times New Roman" w:hAnsi="Times New Roman" w:cs="Times New Roman"/>
          <w:sz w:val="24"/>
          <w:szCs w:val="24"/>
          <w:lang w:eastAsia="es-AR"/>
        </w:rPr>
        <w:t xml:space="preserve"> El entorno de impresión es un entorno controlado y constante. De esta forma se evita que las variaciones de temperatura y humedad puedan afectar al rendimiento de los cartuchos de tóner. </w:t>
      </w:r>
    </w:p>
    <w:p w:rsidR="00DD61FF" w:rsidRPr="00DD61FF" w:rsidRDefault="00DD61FF" w:rsidP="00DD61FF">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noProof/>
          <w:sz w:val="24"/>
          <w:szCs w:val="24"/>
          <w:lang w:eastAsia="es-AR"/>
        </w:rPr>
        <w:drawing>
          <wp:inline distT="0" distB="0" distL="0" distR="0">
            <wp:extent cx="85725" cy="85725"/>
            <wp:effectExtent l="19050" t="0" r="9525" b="0"/>
            <wp:docPr id="7" name="Imagen 7" descr="http://silog.com.ar/images/fl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log.com.ar/images/flecha.jp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D61FF">
        <w:rPr>
          <w:rFonts w:ascii="Times New Roman" w:eastAsia="Times New Roman" w:hAnsi="Times New Roman" w:cs="Times New Roman"/>
          <w:b/>
          <w:bCs/>
          <w:sz w:val="24"/>
          <w:szCs w:val="24"/>
          <w:lang w:eastAsia="es-AR"/>
        </w:rPr>
        <w:t>Objetividad.</w:t>
      </w:r>
      <w:r w:rsidRPr="00DD61FF">
        <w:rPr>
          <w:rFonts w:ascii="Times New Roman" w:eastAsia="Times New Roman" w:hAnsi="Times New Roman" w:cs="Times New Roman"/>
          <w:sz w:val="24"/>
          <w:szCs w:val="24"/>
          <w:lang w:eastAsia="es-AR"/>
        </w:rPr>
        <w:t xml:space="preserve"> Debido a la participación de toda la industria, a escala mundial, en este procedimiento, el estándar es el criterio de evaluación más objetivo, fiable y riguroso. </w:t>
      </w:r>
      <w:r w:rsidRPr="00DD61FF">
        <w:rPr>
          <w:rFonts w:ascii="Times New Roman" w:eastAsia="Times New Roman" w:hAnsi="Times New Roman" w:cs="Times New Roman"/>
          <w:sz w:val="24"/>
          <w:szCs w:val="24"/>
          <w:lang w:eastAsia="es-AR"/>
        </w:rPr>
        <w:br/>
        <w:t xml:space="preserve">Por cada uno de estos aspectos, el estándar ISO es el único método ampliamente disponible y suficientemente riguroso para determinar el rendimiento de los cartuchos de tóner </w:t>
      </w:r>
      <w:r w:rsidRPr="00DD61FF">
        <w:rPr>
          <w:rFonts w:ascii="Times New Roman" w:eastAsia="Times New Roman" w:hAnsi="Times New Roman" w:cs="Times New Roman"/>
          <w:sz w:val="24"/>
          <w:szCs w:val="24"/>
          <w:lang w:eastAsia="es-AR"/>
        </w:rPr>
        <w:lastRenderedPageBreak/>
        <w:t xml:space="preserve">monocromo. Es el único sistema que permite una evaluación exacta de las especificaciones de rendimiento proporcionadas por el fabricante. </w:t>
      </w:r>
    </w:p>
    <w:p w:rsidR="00276B97" w:rsidRDefault="00DD61FF"/>
    <w:sectPr w:rsidR="00276B97" w:rsidSect="00C32B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61FF"/>
    <w:rsid w:val="006B71C2"/>
    <w:rsid w:val="00C32B42"/>
    <w:rsid w:val="00D447D3"/>
    <w:rsid w:val="00DD61F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D61FF"/>
    <w:rPr>
      <w:color w:val="0000FF"/>
      <w:u w:val="single"/>
    </w:rPr>
  </w:style>
  <w:style w:type="paragraph" w:customStyle="1" w:styleId="textosparrafos">
    <w:name w:val="textos_parrafos"/>
    <w:basedOn w:val="Normal"/>
    <w:rsid w:val="00DD61F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DD61FF"/>
    <w:rPr>
      <w:b/>
      <w:bCs/>
    </w:rPr>
  </w:style>
  <w:style w:type="paragraph" w:customStyle="1" w:styleId="links">
    <w:name w:val="links"/>
    <w:basedOn w:val="Normal"/>
    <w:rsid w:val="00DD61F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DD61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9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2372</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2012-03-02T02:07:00Z</dcterms:created>
  <dcterms:modified xsi:type="dcterms:W3CDTF">2012-03-02T02:08:00Z</dcterms:modified>
</cp:coreProperties>
</file>